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68CC8" w14:textId="77777777" w:rsidR="008A7714" w:rsidRPr="003E7151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  <w:lang w:val="en-US"/>
        </w:rPr>
      </w:pPr>
    </w:p>
    <w:p w14:paraId="730E5BCE" w14:textId="77777777" w:rsidR="00620454" w:rsidRPr="003E7151" w:rsidRDefault="00620454" w:rsidP="00620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МЕТОДИКА</w:t>
      </w:r>
    </w:p>
    <w:p w14:paraId="08E4EF3E" w14:textId="77777777" w:rsidR="00620454" w:rsidRPr="003E7151" w:rsidRDefault="00620454" w:rsidP="00620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ОЦЕНКА НА ОФЕРТИТЕ</w:t>
      </w:r>
    </w:p>
    <w:p w14:paraId="51BAC54F" w14:textId="77777777" w:rsidR="00620454" w:rsidRPr="003E7151" w:rsidRDefault="00620454" w:rsidP="0062045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bg-BG"/>
        </w:rPr>
      </w:pPr>
    </w:p>
    <w:p w14:paraId="053052DA" w14:textId="6D5CDDD7" w:rsidR="00620454" w:rsidRPr="003E7151" w:rsidRDefault="00620454" w:rsidP="0062045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Обект на процедурата</w:t>
      </w:r>
      <w:r w:rsidRPr="003E715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:</w:t>
      </w:r>
      <w:r w:rsidRPr="003E7151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Предмет на настоящата публична обява е </w:t>
      </w:r>
      <w:bookmarkStart w:id="0" w:name="_Hlk151724130"/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„Изработка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интернет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сайт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съдържащ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цялостна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интегрирана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информация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предлаганите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възможности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къмпинг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региона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4F5A"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анско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както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територията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България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  <w:bookmarkEnd w:id="0"/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29E71EEF" w14:textId="719C5DCD" w:rsidR="00620454" w:rsidRPr="003E7151" w:rsidRDefault="00620454" w:rsidP="0062045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Процедурата предвижда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изпълнение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дейности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изработка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интернет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сайт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съдържащ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цялостна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интегрирана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информация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предлаганите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възможности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къмпинг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региона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4F5A"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Банско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както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територията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България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проект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„Създаване на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нови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работни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места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стимулиране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икономическата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активност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прилагане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иновативен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модел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разнообразяване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туристически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продукт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популяризиране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алтернативни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форми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Община Банско“.</w:t>
      </w:r>
    </w:p>
    <w:p w14:paraId="229A70F8" w14:textId="77777777" w:rsidR="00620454" w:rsidRPr="003E7151" w:rsidRDefault="00620454" w:rsidP="00620454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Услугата е финансирана съгласно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Договор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безвъзмездна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финансова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помощ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№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BGLD-1.007-0069-C03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28.02.2023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изпълнение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проект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„Създаване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нови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работни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места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стимулиране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икономическата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активност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прилагане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иновативен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модел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разнообразяване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туристически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продукт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популяризиране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алтернативни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форми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Банско“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финансиран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процедура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№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BGLD-1.007 -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Малка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грантова</w:t>
      </w:r>
      <w:proofErr w:type="spellEnd"/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схема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"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Създаване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работни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места“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Програма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„Местно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развитие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намаляване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бедността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подобрено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включване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уязвимите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групи”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финансовата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подкрепа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Финансовия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механизъм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Европейското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икономическо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пространство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2014-2021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г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.,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бенефициент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“Гецов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партньори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консултантс“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ЕООД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9ECB223" w14:textId="77777777" w:rsidR="00620454" w:rsidRPr="003E7151" w:rsidRDefault="00620454" w:rsidP="00620454">
      <w:pPr>
        <w:autoSpaceDE w:val="0"/>
        <w:spacing w:after="0" w:line="240" w:lineRule="auto"/>
        <w:jc w:val="both"/>
        <w:rPr>
          <w:rFonts w:ascii="Times New Roman" w:eastAsia="Batang" w:hAnsi="Times New Roman" w:cs="Times New Roman"/>
          <w:bCs/>
          <w:iCs/>
          <w:sz w:val="24"/>
          <w:szCs w:val="24"/>
          <w:lang w:val="bg-BG" w:eastAsia="bg-BG"/>
        </w:rPr>
      </w:pPr>
      <w:r w:rsidRPr="003E715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Настоящата методиката съдържа точни указания за извършване на оценка по всеки показател и за определяне на комплексната оценка на офертата, включително за относителната тежест, която Възложителят дава на всеки от показателите за определяне на икономически най-изгодната оферта. </w:t>
      </w:r>
      <w:r w:rsidRPr="003E7151">
        <w:rPr>
          <w:rFonts w:ascii="Times New Roman" w:eastAsia="Batang" w:hAnsi="Times New Roman" w:cs="Times New Roman"/>
          <w:bCs/>
          <w:iCs/>
          <w:sz w:val="24"/>
          <w:szCs w:val="24"/>
          <w:lang w:val="bg-BG" w:eastAsia="bg-BG"/>
        </w:rPr>
        <w:t>Възложителят прилага методиката по отношение на всички допуснати до оценка оферти, без да я променя.</w:t>
      </w:r>
    </w:p>
    <w:p w14:paraId="287AAC9A" w14:textId="77777777" w:rsidR="00620454" w:rsidRPr="003E7151" w:rsidRDefault="00620454" w:rsidP="00620454">
      <w:pPr>
        <w:keepNext/>
        <w:keepLines/>
        <w:autoSpaceDE w:val="0"/>
        <w:spacing w:after="0" w:line="240" w:lineRule="auto"/>
        <w:jc w:val="both"/>
        <w:rPr>
          <w:rFonts w:ascii="Times New Roman" w:eastAsia="Batang" w:hAnsi="Times New Roman" w:cs="Times New Roman"/>
          <w:bCs/>
          <w:iCs/>
          <w:sz w:val="20"/>
          <w:szCs w:val="20"/>
          <w:lang w:val="bg-BG" w:eastAsia="bg-BG"/>
        </w:rPr>
      </w:pPr>
    </w:p>
    <w:p w14:paraId="053C5927" w14:textId="77777777" w:rsidR="00620454" w:rsidRPr="003E7151" w:rsidRDefault="00620454" w:rsidP="00620454">
      <w:pPr>
        <w:spacing w:after="0" w:line="240" w:lineRule="auto"/>
        <w:jc w:val="both"/>
        <w:outlineLvl w:val="4"/>
        <w:rPr>
          <w:rFonts w:ascii="Times New Roman" w:eastAsia="Batang" w:hAnsi="Times New Roman" w:cs="Times New Roman"/>
          <w:b/>
          <w:bCs/>
          <w:iCs/>
          <w:sz w:val="24"/>
          <w:szCs w:val="24"/>
          <w:lang w:val="bg-BG" w:eastAsia="bg-BG"/>
        </w:rPr>
      </w:pPr>
      <w:r w:rsidRPr="003E7151">
        <w:rPr>
          <w:rFonts w:ascii="Times New Roman" w:eastAsia="Batang" w:hAnsi="Times New Roman" w:cs="Times New Roman"/>
          <w:b/>
          <w:bCs/>
          <w:iCs/>
          <w:sz w:val="24"/>
          <w:szCs w:val="24"/>
          <w:lang w:val="bg-BG" w:eastAsia="bg-BG"/>
        </w:rPr>
        <w:t xml:space="preserve">Настоящата процедура се възлага въз основа на икономически най-изгодната оферта, определена във основа на критерия за оптимално съотношение качество/цена. </w:t>
      </w:r>
    </w:p>
    <w:p w14:paraId="7734F266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Класирането на допуснатите до участие оферти се извършва на база на получената за всяка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оферта 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„Комплексна оценка”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(КО)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, като сума от индивидуалните оценки по предварително определените показатели.</w:t>
      </w:r>
    </w:p>
    <w:p w14:paraId="45442CF7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оферта с оптимално съотношение качество/цена, ще се счита тази, получила най-висока комплексна оценка.</w:t>
      </w:r>
    </w:p>
    <w:p w14:paraId="637DC796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Участникът, чиято оферта е получила най-висока комплексна оценка (КО), се класира на първо място, а останалите следват в низходящ ред, съгласно съответната им комплексна оценка. </w:t>
      </w:r>
    </w:p>
    <w:p w14:paraId="6B5EA6BF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Общата (комплексна) оценка (КО) за всяка оферта се определя, като първоначално се изчисляват присъдените точки по всеки показател. След това всяка оферта получава комплексна оценка изразена в точки по следната формула:</w:t>
      </w:r>
    </w:p>
    <w:p w14:paraId="292FE4C0" w14:textId="77777777" w:rsidR="00620454" w:rsidRPr="003E7151" w:rsidRDefault="00620454" w:rsidP="006204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2D675ADD" w14:textId="77777777" w:rsidR="00620454" w:rsidRPr="003E7151" w:rsidRDefault="00620454" w:rsidP="00620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E715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КО= П1 + П2</w:t>
      </w:r>
    </w:p>
    <w:p w14:paraId="66494983" w14:textId="16C784E6" w:rsidR="00620454" w:rsidRPr="003E7151" w:rsidRDefault="00620454" w:rsidP="006204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249612B7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Показателите, по които ще се извършва оценката на офертите и съответно максимално присъдените точки в комплексната оценка, са конкретизирани в таблицата по долу: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00"/>
        <w:gridCol w:w="1667"/>
        <w:gridCol w:w="1589"/>
        <w:gridCol w:w="1798"/>
      </w:tblGrid>
      <w:tr w:rsidR="003E7151" w:rsidRPr="003E7151" w14:paraId="0450F9AC" w14:textId="77777777" w:rsidTr="008E66BF">
        <w:trPr>
          <w:cantSplit/>
          <w:trHeight w:val="750"/>
        </w:trPr>
        <w:tc>
          <w:tcPr>
            <w:tcW w:w="2487" w:type="pct"/>
            <w:tcBorders>
              <w:bottom w:val="single" w:sz="4" w:space="0" w:color="FFFFFF"/>
            </w:tcBorders>
            <w:vAlign w:val="center"/>
          </w:tcPr>
          <w:p w14:paraId="2C58AE14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bg-BG"/>
              </w:rPr>
              <w:t>Показател - П</w:t>
            </w:r>
          </w:p>
          <w:p w14:paraId="611B0690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sz w:val="16"/>
                <w:szCs w:val="24"/>
                <w:lang w:val="bg-BG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64D79F39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bg-BG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3F04308A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bg-BG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14:paraId="1EC6E804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bg-BG"/>
              </w:rPr>
              <w:t>Символно обозначение</w:t>
            </w:r>
          </w:p>
          <w:p w14:paraId="4FBF98AD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3E7151">
              <w:rPr>
                <w:rFonts w:ascii="Times New Roman" w:eastAsia="Times New Roman" w:hAnsi="Times New Roman" w:cs="Times New Roman"/>
                <w:sz w:val="16"/>
                <w:szCs w:val="24"/>
                <w:lang w:val="bg-BG"/>
              </w:rPr>
              <w:t>( точките по показателя)</w:t>
            </w:r>
          </w:p>
        </w:tc>
      </w:tr>
      <w:tr w:rsidR="003E7151" w:rsidRPr="003E7151" w14:paraId="303D7B37" w14:textId="77777777" w:rsidTr="008E66BF">
        <w:tc>
          <w:tcPr>
            <w:tcW w:w="2487" w:type="pct"/>
          </w:tcPr>
          <w:p w14:paraId="3186E046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829" w:type="pct"/>
          </w:tcPr>
          <w:p w14:paraId="1E56BE64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790" w:type="pct"/>
          </w:tcPr>
          <w:p w14:paraId="00D2B775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g-BG"/>
              </w:rPr>
              <w:t>3</w:t>
            </w:r>
          </w:p>
        </w:tc>
        <w:tc>
          <w:tcPr>
            <w:tcW w:w="894" w:type="pct"/>
          </w:tcPr>
          <w:p w14:paraId="2ED4AEAA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bg-BG"/>
              </w:rPr>
              <w:t>4</w:t>
            </w:r>
          </w:p>
        </w:tc>
      </w:tr>
      <w:tr w:rsidR="003E7151" w:rsidRPr="003E7151" w14:paraId="7A40DDB2" w14:textId="77777777" w:rsidTr="008E66BF">
        <w:tc>
          <w:tcPr>
            <w:tcW w:w="2487" w:type="pct"/>
          </w:tcPr>
          <w:p w14:paraId="41ACA896" w14:textId="77777777" w:rsidR="00620454" w:rsidRPr="003E7151" w:rsidRDefault="00620454" w:rsidP="00620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</w:t>
            </w: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1" w:name="_Hlk61021071"/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Срок за </w:t>
            </w:r>
            <w:bookmarkEnd w:id="1"/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изпълнение – </w:t>
            </w:r>
            <w:r w:rsidRPr="003E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П1</w:t>
            </w:r>
          </w:p>
        </w:tc>
        <w:tc>
          <w:tcPr>
            <w:tcW w:w="829" w:type="pct"/>
          </w:tcPr>
          <w:p w14:paraId="17CC5C26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60 % (0,6</w:t>
            </w: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790" w:type="pct"/>
          </w:tcPr>
          <w:p w14:paraId="15F7CAEA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894" w:type="pct"/>
          </w:tcPr>
          <w:p w14:paraId="5E3033D2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 с</w:t>
            </w:r>
          </w:p>
        </w:tc>
      </w:tr>
      <w:tr w:rsidR="003E7151" w:rsidRPr="003E7151" w14:paraId="63F1760D" w14:textId="77777777" w:rsidTr="008E66BF">
        <w:tc>
          <w:tcPr>
            <w:tcW w:w="2487" w:type="pct"/>
          </w:tcPr>
          <w:p w14:paraId="2585F0C6" w14:textId="77777777" w:rsidR="00620454" w:rsidRPr="003E7151" w:rsidRDefault="00620454" w:rsidP="00620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2. Предложена цена – </w:t>
            </w:r>
            <w:r w:rsidRPr="003E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П2</w:t>
            </w:r>
          </w:p>
        </w:tc>
        <w:tc>
          <w:tcPr>
            <w:tcW w:w="829" w:type="pct"/>
          </w:tcPr>
          <w:p w14:paraId="1E72A031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40 % (0,40)</w:t>
            </w:r>
          </w:p>
        </w:tc>
        <w:tc>
          <w:tcPr>
            <w:tcW w:w="790" w:type="pct"/>
          </w:tcPr>
          <w:p w14:paraId="2E783D7C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894" w:type="pct"/>
          </w:tcPr>
          <w:p w14:paraId="55DB950A" w14:textId="77777777" w:rsidR="00620454" w:rsidRPr="003E7151" w:rsidRDefault="00620454" w:rsidP="00620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E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</w:t>
            </w:r>
            <w:r w:rsidRPr="003E71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7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</w:p>
        </w:tc>
      </w:tr>
    </w:tbl>
    <w:p w14:paraId="414AAD42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bg-BG"/>
        </w:rPr>
        <w:lastRenderedPageBreak/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процент от комплексната оценка </w:t>
      </w: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ru-RU"/>
        </w:rPr>
        <w:t>(</w:t>
      </w: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bg-BG"/>
        </w:rPr>
        <w:t>до 100%</w:t>
      </w: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ru-RU"/>
        </w:rPr>
        <w:t>)</w:t>
      </w: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bg-BG"/>
        </w:rPr>
        <w:t xml:space="preserve">; в колона № 3 е посочен максимално възможният брой точки </w:t>
      </w: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ru-RU"/>
        </w:rPr>
        <w:t>(</w:t>
      </w: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bg-BG"/>
        </w:rPr>
        <w:t>еднакъв за всички показатели</w:t>
      </w: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ru-RU"/>
        </w:rPr>
        <w:t>);</w:t>
      </w:r>
      <w:r w:rsidRPr="003E7151">
        <w:rPr>
          <w:rFonts w:ascii="Times New Roman" w:eastAsia="Times New Roman" w:hAnsi="Times New Roman" w:cs="Times New Roman"/>
          <w:i/>
          <w:sz w:val="20"/>
          <w:szCs w:val="24"/>
          <w:lang w:val="bg-BG"/>
        </w:rPr>
        <w:t xml:space="preserve"> в колона № 4 е дадено символното обозначение на точките, които ще получи дадена оферта в конкретен показател. </w:t>
      </w:r>
    </w:p>
    <w:p w14:paraId="68E5A354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14:paraId="4CB7AC00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Указания за определяне на оценката по всеки показател:</w:t>
      </w:r>
    </w:p>
    <w:p w14:paraId="3D4E57B6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val="bg-BG"/>
        </w:rPr>
      </w:pPr>
    </w:p>
    <w:p w14:paraId="0187C78C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2" w:name="_Hlk61020752"/>
      <w:r w:rsidRPr="003E715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/>
        </w:rPr>
        <w:t>Показател П1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„Срок за изпълнение“ с максимален брой точки – 10 и относително тегло в комплексната оценка /КО/ – 0,60.</w:t>
      </w:r>
    </w:p>
    <w:p w14:paraId="50FF04F3" w14:textId="5D98C344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Максималният брой точки по показателя получава офертата с предложен най-кратък срок за изпълнение на услуга по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„Изработка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интернет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сайт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съдържащ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цялостна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интегрирана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информация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предлаганите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възможности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къмпинг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региона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4F5A"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Банско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както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територията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България”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– 10 точки.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Точките на останалите участници се определят в съотношение към най-краткия </w:t>
      </w:r>
      <w:r w:rsidRPr="003E7151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предложен срок за изпълнение, по следната формула:</w:t>
      </w:r>
    </w:p>
    <w:p w14:paraId="626DB5DE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16"/>
          <w:szCs w:val="24"/>
          <w:lang w:val="ru-RU"/>
        </w:rPr>
      </w:pPr>
      <w:r w:rsidRPr="003E7151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                   </w:t>
      </w:r>
      <w:r w:rsidRPr="003E715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          </w:t>
      </w:r>
      <w:r w:rsidRPr="003E7151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 С </w:t>
      </w:r>
      <w:r w:rsidRPr="003E7151">
        <w:rPr>
          <w:rFonts w:ascii="Times New Roman" w:eastAsia="Times New Roman" w:hAnsi="Times New Roman" w:cs="Times New Roman"/>
          <w:spacing w:val="-2"/>
          <w:sz w:val="16"/>
          <w:szCs w:val="24"/>
        </w:rPr>
        <w:t>min</w:t>
      </w:r>
    </w:p>
    <w:p w14:paraId="25E6F7EA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 </w:t>
      </w:r>
      <w:proofErr w:type="gramStart"/>
      <w:r w:rsidRPr="003E715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с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=</w:t>
      </w:r>
      <w:proofErr w:type="gramEnd"/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-----------------</w:t>
      </w:r>
      <w:r w:rsidRPr="003E7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х 10, където:</w:t>
      </w:r>
    </w:p>
    <w:p w14:paraId="28C1A5EC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 С </w:t>
      </w:r>
      <w:r w:rsidRPr="003E7151">
        <w:rPr>
          <w:rFonts w:ascii="Times New Roman" w:eastAsia="Times New Roman" w:hAnsi="Times New Roman" w:cs="Times New Roman"/>
          <w:sz w:val="16"/>
          <w:szCs w:val="24"/>
        </w:rPr>
        <w:t>n</w:t>
      </w:r>
      <w:r w:rsidRPr="003E7151">
        <w:rPr>
          <w:rFonts w:ascii="Times New Roman" w:eastAsia="Times New Roman" w:hAnsi="Times New Roman" w:cs="Times New Roman"/>
          <w:sz w:val="16"/>
          <w:szCs w:val="24"/>
          <w:lang w:val="bg-BG"/>
        </w:rPr>
        <w:t xml:space="preserve"> </w:t>
      </w:r>
    </w:p>
    <w:p w14:paraId="28072760" w14:textId="77777777" w:rsidR="00620454" w:rsidRPr="003E7151" w:rsidRDefault="00620454" w:rsidP="0062045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>„10” е максималните точки по показателя;</w:t>
      </w:r>
    </w:p>
    <w:p w14:paraId="357E6325" w14:textId="77777777" w:rsidR="00620454" w:rsidRPr="003E7151" w:rsidRDefault="00620454" w:rsidP="0062045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„С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vertAlign w:val="subscript"/>
        </w:rPr>
        <w:t>min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” е най-краткия срок за изпълнение;</w:t>
      </w:r>
    </w:p>
    <w:p w14:paraId="4CAE510A" w14:textId="77777777" w:rsidR="00620454" w:rsidRPr="003E7151" w:rsidRDefault="00620454" w:rsidP="0062045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„С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vertAlign w:val="subscript"/>
        </w:rPr>
        <w:t>n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” е срока за изпълнение на 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-я участник;</w:t>
      </w:r>
    </w:p>
    <w:p w14:paraId="5667DB3A" w14:textId="77777777" w:rsidR="00620454" w:rsidRPr="003E7151" w:rsidRDefault="00620454" w:rsidP="0062045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9521DCE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Точките по първия показател в КО на 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n-я участник се получават по следната формула:</w:t>
      </w:r>
    </w:p>
    <w:p w14:paraId="0E4E4A98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2"/>
          <w:szCs w:val="12"/>
          <w:lang w:val="bg-BG"/>
        </w:rPr>
      </w:pPr>
    </w:p>
    <w:p w14:paraId="6C906C21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=  П с   х  0,60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, където:</w:t>
      </w:r>
    </w:p>
    <w:p w14:paraId="7B910FB1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val="bg-BG"/>
        </w:rPr>
      </w:pPr>
    </w:p>
    <w:p w14:paraId="0713F41D" w14:textId="77777777" w:rsidR="00620454" w:rsidRPr="003E7151" w:rsidRDefault="00620454" w:rsidP="0062045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„0,60” е относителното тегло на показателя.</w:t>
      </w:r>
    </w:p>
    <w:p w14:paraId="2388A4EC" w14:textId="77777777" w:rsidR="00620454" w:rsidRPr="003E7151" w:rsidRDefault="00620454" w:rsidP="0062045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2"/>
          <w:szCs w:val="12"/>
          <w:lang w:val="bg-BG"/>
        </w:rPr>
      </w:pPr>
    </w:p>
    <w:p w14:paraId="4C2BC7E7" w14:textId="64DAB176" w:rsidR="00620454" w:rsidRPr="003E7151" w:rsidRDefault="00620454" w:rsidP="0062045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bg-BG"/>
        </w:rPr>
      </w:pPr>
      <w:r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 xml:space="preserve">*Срокът за изпълнение следва да обхваща извършване на </w:t>
      </w:r>
      <w:r w:rsidR="00417483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пълния</w:t>
      </w:r>
      <w:r w:rsidR="00B266D7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т</w:t>
      </w:r>
      <w:r w:rsidR="00417483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 xml:space="preserve"> обем на услугата</w:t>
      </w:r>
      <w:r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, предмет</w:t>
      </w:r>
      <w:r w:rsidR="00417483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 xml:space="preserve"> на настоящата процедура</w:t>
      </w:r>
      <w:r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. Срокът за изпълнение се посочва в календарни дни и следва да е цяло число. Предложеният срок за изпълнен</w:t>
      </w:r>
      <w:r w:rsidR="00417483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ие не може да бъде по-дълъг от 12</w:t>
      </w:r>
      <w:r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0 (</w:t>
      </w:r>
      <w:r w:rsidR="00417483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сто и двадесет</w:t>
      </w:r>
      <w:r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 xml:space="preserve">) календарни дни, считано от датата на сключване на договора. Оферти с предложен по-дълъг срок от </w:t>
      </w:r>
      <w:r w:rsidR="00417483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120 (сто и двадесет</w:t>
      </w:r>
      <w:r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 xml:space="preserve">) календарни дни няма да бъдат оценявани, а участниците, представили такива оферти ще бъдат отстранени от участие в процедурата. Минималният срок на изпълнение, който участникът може да предложи е </w:t>
      </w:r>
      <w:r w:rsidR="00417483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30</w:t>
      </w:r>
      <w:r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 xml:space="preserve"> (</w:t>
      </w:r>
      <w:r w:rsidR="00417483"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тридесет</w:t>
      </w:r>
      <w:r w:rsidRPr="003E7151">
        <w:rPr>
          <w:rFonts w:ascii="Times New Roman" w:eastAsia="Times New Roman" w:hAnsi="Times New Roman" w:cs="Times New Roman"/>
          <w:bCs/>
          <w:i/>
          <w:sz w:val="20"/>
          <w:szCs w:val="20"/>
          <w:lang w:val="bg-BG"/>
        </w:rPr>
        <w:t>) календарни дни, считано от датата на сключване на договора.</w:t>
      </w:r>
    </w:p>
    <w:p w14:paraId="46A0BE69" w14:textId="77777777" w:rsidR="00620454" w:rsidRPr="003E7151" w:rsidRDefault="00620454" w:rsidP="00B266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bookmarkEnd w:id="2"/>
    <w:p w14:paraId="1FB5A5A7" w14:textId="430A38B3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bg-BG"/>
        </w:rPr>
        <w:t>Показател П2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„Предложена ц</w:t>
      </w:r>
      <w:r w:rsidR="00684F5A"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ена”, с максимален брой точки –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 и относително тегло в комплексната оценка – 0,40. </w:t>
      </w:r>
    </w:p>
    <w:p w14:paraId="16A0B38A" w14:textId="7DCC2CD3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Максималният брой точки получава офертата с предложена най-ниска цена за изпълнение на услуга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„Изработка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интернет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сайт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съдържащ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цялостна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интегрирана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информация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предлаганите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възможности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за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къмпинг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туризъм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в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региона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община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4F5A"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Банско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както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и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територията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на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цяла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 w:hint="eastAsia"/>
          <w:sz w:val="24"/>
          <w:szCs w:val="24"/>
          <w:lang w:val="bg-BG"/>
        </w:rPr>
        <w:t>България”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Pr="003E715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10 точки.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Точките на останалите участници се определят в съотношение към най-ниската </w:t>
      </w:r>
      <w:r w:rsidRPr="003E7151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>предложена цена по следната формула:</w:t>
      </w:r>
    </w:p>
    <w:p w14:paraId="2E146DA1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16"/>
          <w:szCs w:val="24"/>
          <w:lang w:val="ru-RU"/>
        </w:rPr>
      </w:pPr>
      <w:r w:rsidRPr="003E7151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                    </w:t>
      </w:r>
      <w:r w:rsidRPr="003E715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          </w:t>
      </w:r>
      <w:r w:rsidRPr="003E7151">
        <w:rPr>
          <w:rFonts w:ascii="Times New Roman" w:eastAsia="Times New Roman" w:hAnsi="Times New Roman" w:cs="Times New Roman"/>
          <w:spacing w:val="-2"/>
          <w:sz w:val="24"/>
          <w:szCs w:val="24"/>
          <w:lang w:val="bg-BG"/>
        </w:rPr>
        <w:t xml:space="preserve">Ц </w:t>
      </w:r>
      <w:r w:rsidRPr="003E7151">
        <w:rPr>
          <w:rFonts w:ascii="Times New Roman" w:eastAsia="Times New Roman" w:hAnsi="Times New Roman" w:cs="Times New Roman"/>
          <w:spacing w:val="-2"/>
          <w:sz w:val="16"/>
          <w:szCs w:val="24"/>
        </w:rPr>
        <w:t>min</w:t>
      </w:r>
    </w:p>
    <w:p w14:paraId="60BE91AD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 </w:t>
      </w:r>
      <w:proofErr w:type="gramStart"/>
      <w:r w:rsidRPr="003E715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ц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=</w:t>
      </w:r>
      <w:proofErr w:type="gramEnd"/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-----------------</w:t>
      </w:r>
      <w:r w:rsidRPr="003E71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х 10, където:</w:t>
      </w:r>
    </w:p>
    <w:p w14:paraId="09E79209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Ц </w:t>
      </w:r>
      <w:r w:rsidRPr="003E7151">
        <w:rPr>
          <w:rFonts w:ascii="Times New Roman" w:eastAsia="Times New Roman" w:hAnsi="Times New Roman" w:cs="Times New Roman"/>
          <w:sz w:val="16"/>
          <w:szCs w:val="24"/>
        </w:rPr>
        <w:t>n</w:t>
      </w:r>
      <w:r w:rsidRPr="003E7151">
        <w:rPr>
          <w:rFonts w:ascii="Times New Roman" w:eastAsia="Times New Roman" w:hAnsi="Times New Roman" w:cs="Times New Roman"/>
          <w:sz w:val="16"/>
          <w:szCs w:val="24"/>
          <w:lang w:val="bg-BG"/>
        </w:rPr>
        <w:t xml:space="preserve"> </w:t>
      </w:r>
    </w:p>
    <w:p w14:paraId="13DA243C" w14:textId="77777777" w:rsidR="00620454" w:rsidRPr="003E7151" w:rsidRDefault="00620454" w:rsidP="0062045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>„10” е максималните точки по показателя;</w:t>
      </w:r>
    </w:p>
    <w:p w14:paraId="32ACD7C8" w14:textId="77777777" w:rsidR="00620454" w:rsidRPr="003E7151" w:rsidRDefault="00620454" w:rsidP="0062045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„Ц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vertAlign w:val="subscript"/>
        </w:rPr>
        <w:t>min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” е най-ниската предложена цена;</w:t>
      </w:r>
    </w:p>
    <w:p w14:paraId="2BDEE029" w14:textId="77777777" w:rsidR="00620454" w:rsidRPr="003E7151" w:rsidRDefault="00620454" w:rsidP="0062045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„Ц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vertAlign w:val="subscript"/>
        </w:rPr>
        <w:t>n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”е цената на 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-я участник.</w:t>
      </w:r>
    </w:p>
    <w:p w14:paraId="204A49D5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5CFF280D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Точките по втория показател в КО на 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n-я участник се получават по следната формула:</w:t>
      </w:r>
    </w:p>
    <w:p w14:paraId="43B052FD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12"/>
          <w:szCs w:val="12"/>
          <w:lang w:val="bg-BG"/>
        </w:rPr>
      </w:pPr>
    </w:p>
    <w:p w14:paraId="5E6C8CB3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=  П ц   х   0,40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, където:</w:t>
      </w:r>
    </w:p>
    <w:p w14:paraId="055E923C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val="bg-BG"/>
        </w:rPr>
      </w:pPr>
    </w:p>
    <w:p w14:paraId="181CCE28" w14:textId="77777777" w:rsidR="00620454" w:rsidRPr="003E7151" w:rsidRDefault="00620454" w:rsidP="00620454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„0,40” е относителното тегло на показателя.</w:t>
      </w:r>
    </w:p>
    <w:p w14:paraId="241D9D83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F308149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Комплексната оценка 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/КО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 на всеки </w:t>
      </w:r>
      <w:r w:rsidRPr="003E715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участник</w:t>
      </w: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получава като сума от оценките на офертата по двата показателя, изчислени по формулата: </w:t>
      </w:r>
    </w:p>
    <w:p w14:paraId="22DC8711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val="bg-BG"/>
        </w:rPr>
      </w:pPr>
    </w:p>
    <w:p w14:paraId="01365DD6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16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КО = П </w:t>
      </w:r>
      <w:r w:rsidRPr="003E7151">
        <w:rPr>
          <w:rFonts w:ascii="Times New Roman" w:eastAsia="Times New Roman" w:hAnsi="Times New Roman" w:cs="Times New Roman"/>
          <w:b/>
          <w:sz w:val="16"/>
          <w:szCs w:val="24"/>
          <w:lang w:val="bg-BG"/>
        </w:rPr>
        <w:t>1</w:t>
      </w:r>
      <w:r w:rsidRPr="003E715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+ П </w:t>
      </w:r>
      <w:r w:rsidRPr="003E7151">
        <w:rPr>
          <w:rFonts w:ascii="Times New Roman" w:eastAsia="Times New Roman" w:hAnsi="Times New Roman" w:cs="Times New Roman"/>
          <w:b/>
          <w:sz w:val="16"/>
          <w:szCs w:val="24"/>
          <w:lang w:val="bg-BG"/>
        </w:rPr>
        <w:t>2</w:t>
      </w:r>
    </w:p>
    <w:p w14:paraId="1DBA993C" w14:textId="77777777" w:rsidR="00620454" w:rsidRPr="003E7151" w:rsidRDefault="00620454" w:rsidP="006204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16"/>
          <w:szCs w:val="24"/>
          <w:lang w:val="bg-BG"/>
        </w:rPr>
      </w:pPr>
    </w:p>
    <w:p w14:paraId="1A955902" w14:textId="77777777" w:rsidR="00620454" w:rsidRPr="003E7151" w:rsidRDefault="00620454" w:rsidP="006204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Офертата получила най-висока комплексна оценка, се класира на първо място.</w:t>
      </w:r>
    </w:p>
    <w:p w14:paraId="6E846845" w14:textId="77777777" w:rsidR="00620454" w:rsidRPr="003E7151" w:rsidRDefault="00620454" w:rsidP="0062045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bg-BG"/>
        </w:rPr>
      </w:pPr>
    </w:p>
    <w:p w14:paraId="68A10CA6" w14:textId="77777777" w:rsidR="00620454" w:rsidRPr="003E7151" w:rsidRDefault="00620454" w:rsidP="00620454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E7151">
        <w:rPr>
          <w:rFonts w:ascii="Times New Roman" w:eastAsia="Times New Roman" w:hAnsi="Times New Roman" w:cs="Times New Roman"/>
          <w:sz w:val="24"/>
          <w:szCs w:val="24"/>
          <w:lang w:val="bg-BG"/>
        </w:rPr>
        <w:t>Максималният брой точки за комплексната оценка КО е 100 (сто).</w:t>
      </w:r>
    </w:p>
    <w:p w14:paraId="7F9A12C7" w14:textId="5E1847A4" w:rsidR="00CB5AE4" w:rsidRPr="003E7151" w:rsidRDefault="00CB5AE4" w:rsidP="00FB7BB7">
      <w:pPr>
        <w:spacing w:after="200" w:line="240" w:lineRule="auto"/>
        <w:jc w:val="both"/>
        <w:rPr>
          <w:rFonts w:ascii="Times New Roman" w:eastAsia="Calibri" w:hAnsi="Times New Roman" w:cs="Times New Roman"/>
          <w:lang w:val="bg-BG"/>
        </w:rPr>
      </w:pPr>
    </w:p>
    <w:sectPr w:rsidR="00CB5AE4" w:rsidRPr="003E7151" w:rsidSect="00B373A9">
      <w:headerReference w:type="default" r:id="rId8"/>
      <w:footerReference w:type="default" r:id="rId9"/>
      <w:pgSz w:w="11906" w:h="16838"/>
      <w:pgMar w:top="426" w:right="849" w:bottom="1417" w:left="993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BF338" w14:textId="77777777" w:rsidR="00070409" w:rsidRDefault="00070409" w:rsidP="001C56C2">
      <w:pPr>
        <w:spacing w:after="0" w:line="240" w:lineRule="auto"/>
      </w:pPr>
      <w:r>
        <w:separator/>
      </w:r>
    </w:p>
  </w:endnote>
  <w:endnote w:type="continuationSeparator" w:id="0">
    <w:p w14:paraId="5B29479C" w14:textId="77777777" w:rsidR="00070409" w:rsidRDefault="00070409" w:rsidP="001C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A399" w14:textId="64D2D5D0" w:rsidR="001C56C2" w:rsidRPr="00077695" w:rsidRDefault="00077695" w:rsidP="00077695">
    <w:pPr>
      <w:pStyle w:val="a5"/>
      <w:jc w:val="center"/>
    </w:pPr>
    <w:r w:rsidRPr="00077695">
      <w:rPr>
        <w:rFonts w:ascii="Arial" w:hAnsi="Arial" w:cs="Arial"/>
        <w:i/>
        <w:iCs/>
        <w:sz w:val="15"/>
        <w:szCs w:val="15"/>
        <w:lang w:val="bg-BG"/>
      </w:rPr>
      <w:t>Проект № BGLD-1.007-0069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 е финансиран от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„Гецов и партньори консултантс“ ЕООД и при никакви обстоятелства не може да се счита, че отразява официално становище на Програмния оператор и на ФМЕИП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A8A12" w14:textId="77777777" w:rsidR="00070409" w:rsidRDefault="00070409" w:rsidP="001C56C2">
      <w:pPr>
        <w:spacing w:after="0" w:line="240" w:lineRule="auto"/>
      </w:pPr>
      <w:r>
        <w:separator/>
      </w:r>
    </w:p>
  </w:footnote>
  <w:footnote w:type="continuationSeparator" w:id="0">
    <w:p w14:paraId="484CB339" w14:textId="77777777" w:rsidR="00070409" w:rsidRDefault="00070409" w:rsidP="001C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358E" w14:textId="77777777" w:rsidR="001C56C2" w:rsidRDefault="001C56C2" w:rsidP="00B373A9">
    <w:pPr>
      <w:spacing w:after="0" w:line="240" w:lineRule="auto"/>
      <w:ind w:left="1888" w:firstLine="91"/>
      <w:contextualSpacing/>
      <w:jc w:val="center"/>
      <w:rPr>
        <w:b/>
        <w:sz w:val="24"/>
        <w:szCs w:val="24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555A526" wp14:editId="4B5CED35">
          <wp:simplePos x="0" y="0"/>
          <wp:positionH relativeFrom="margin">
            <wp:align>right</wp:align>
          </wp:positionH>
          <wp:positionV relativeFrom="paragraph">
            <wp:posOffset>-56515</wp:posOffset>
          </wp:positionV>
          <wp:extent cx="6391275" cy="704850"/>
          <wp:effectExtent l="0" t="0" r="9525" b="0"/>
          <wp:wrapNone/>
          <wp:docPr id="7" name="Picture 2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558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hAnsi="Arial" w:cs="Arial"/>
        <w:b/>
        <w:sz w:val="20"/>
        <w:szCs w:val="20"/>
        <w:lang w:val="bg-BG"/>
      </w:rPr>
    </w:pPr>
    <w:bookmarkStart w:id="3" w:name="_Hlk151722276"/>
    <w:r w:rsidRPr="001C56C2">
      <w:rPr>
        <w:rFonts w:ascii="Arial" w:hAnsi="Arial" w:cs="Arial"/>
        <w:b/>
        <w:sz w:val="20"/>
        <w:szCs w:val="20"/>
        <w:lang w:val="bg-BG"/>
      </w:rPr>
      <w:t>Програма</w:t>
    </w:r>
  </w:p>
  <w:p w14:paraId="4E5D5783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Pr="001C56C2">
      <w:rPr>
        <w:rFonts w:ascii="Arial" w:hAnsi="Arial" w:cs="Arial"/>
        <w:b/>
        <w:sz w:val="20"/>
        <w:szCs w:val="20"/>
        <w:lang w:val="bg-BG"/>
      </w:rPr>
      <w:t>Местно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Pr="001C56C2">
      <w:rPr>
        <w:rFonts w:ascii="Arial" w:hAnsi="Arial" w:cs="Arial"/>
        <w:b/>
        <w:sz w:val="20"/>
        <w:szCs w:val="20"/>
        <w:lang w:val="bg-BG"/>
      </w:rPr>
      <w:t>развитие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Pr="001C56C2">
      <w:rPr>
        <w:rFonts w:ascii="Arial" w:hAnsi="Arial" w:cs="Arial"/>
        <w:b/>
        <w:sz w:val="20"/>
        <w:szCs w:val="20"/>
        <w:lang w:val="bg-BG"/>
      </w:rPr>
      <w:t>намаляване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Pr="001C56C2">
      <w:rPr>
        <w:rFonts w:ascii="Arial" w:hAnsi="Arial" w:cs="Arial"/>
        <w:b/>
        <w:sz w:val="20"/>
        <w:szCs w:val="20"/>
        <w:lang w:val="bg-BG"/>
      </w:rPr>
      <w:t>бедността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</w:t>
    </w:r>
  </w:p>
  <w:p w14:paraId="6DF3286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подобрено включване на уязвими групи</w:t>
    </w:r>
    <w:r w:rsidRPr="001C56C2">
      <w:rPr>
        <w:rFonts w:ascii="Arial" w:hAnsi="Arial" w:cs="Arial"/>
        <w:b/>
        <w:sz w:val="20"/>
        <w:szCs w:val="20"/>
        <w:lang w:val="bg-BG"/>
      </w:rPr>
      <w:t>”</w:t>
    </w:r>
    <w:bookmarkEnd w:id="3"/>
  </w:p>
  <w:p w14:paraId="24622C99" w14:textId="5EE29A88" w:rsidR="001C56C2" w:rsidRPr="00B35899" w:rsidRDefault="001C56C2" w:rsidP="001C56C2">
    <w:pPr>
      <w:spacing w:after="0" w:line="240" w:lineRule="aut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0D8"/>
    <w:multiLevelType w:val="hybridMultilevel"/>
    <w:tmpl w:val="8F5C28E8"/>
    <w:lvl w:ilvl="0" w:tplc="E0EECCA0">
      <w:start w:val="202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83834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501F"/>
    <w:multiLevelType w:val="hybridMultilevel"/>
    <w:tmpl w:val="C49C394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AE0EA8"/>
    <w:multiLevelType w:val="hybridMultilevel"/>
    <w:tmpl w:val="82DCB09A"/>
    <w:lvl w:ilvl="0" w:tplc="B77233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494F"/>
    <w:multiLevelType w:val="hybridMultilevel"/>
    <w:tmpl w:val="D3FAA1D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F33C09"/>
    <w:multiLevelType w:val="hybridMultilevel"/>
    <w:tmpl w:val="C0B43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F867EF7"/>
    <w:multiLevelType w:val="hybridMultilevel"/>
    <w:tmpl w:val="20FA63E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B647BC"/>
    <w:multiLevelType w:val="hybridMultilevel"/>
    <w:tmpl w:val="8E722A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BBF15F9"/>
    <w:multiLevelType w:val="hybridMultilevel"/>
    <w:tmpl w:val="6464D12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95981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02055B"/>
    <w:multiLevelType w:val="hybridMultilevel"/>
    <w:tmpl w:val="83025D2C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0F6241"/>
    <w:multiLevelType w:val="hybridMultilevel"/>
    <w:tmpl w:val="3FD43BB2"/>
    <w:lvl w:ilvl="0" w:tplc="78E6826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B5223"/>
    <w:multiLevelType w:val="hybridMultilevel"/>
    <w:tmpl w:val="A22E46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C786D1E"/>
    <w:multiLevelType w:val="multilevel"/>
    <w:tmpl w:val="7924D4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7C791496"/>
    <w:multiLevelType w:val="hybridMultilevel"/>
    <w:tmpl w:val="263C2F14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4092082">
    <w:abstractNumId w:val="2"/>
  </w:num>
  <w:num w:numId="2" w16cid:durableId="1651666956">
    <w:abstractNumId w:val="0"/>
  </w:num>
  <w:num w:numId="3" w16cid:durableId="19595991">
    <w:abstractNumId w:val="3"/>
  </w:num>
  <w:num w:numId="4" w16cid:durableId="1202866444">
    <w:abstractNumId w:val="13"/>
  </w:num>
  <w:num w:numId="5" w16cid:durableId="1908030885">
    <w:abstractNumId w:val="17"/>
  </w:num>
  <w:num w:numId="6" w16cid:durableId="260377876">
    <w:abstractNumId w:val="4"/>
  </w:num>
  <w:num w:numId="7" w16cid:durableId="1578663719">
    <w:abstractNumId w:val="11"/>
  </w:num>
  <w:num w:numId="8" w16cid:durableId="1420325307">
    <w:abstractNumId w:val="8"/>
  </w:num>
  <w:num w:numId="9" w16cid:durableId="1338194069">
    <w:abstractNumId w:val="7"/>
  </w:num>
  <w:num w:numId="10" w16cid:durableId="47461891">
    <w:abstractNumId w:val="18"/>
  </w:num>
  <w:num w:numId="11" w16cid:durableId="1082487539">
    <w:abstractNumId w:val="12"/>
  </w:num>
  <w:num w:numId="12" w16cid:durableId="1382905813">
    <w:abstractNumId w:val="1"/>
  </w:num>
  <w:num w:numId="13" w16cid:durableId="1038747530">
    <w:abstractNumId w:val="14"/>
  </w:num>
  <w:num w:numId="14" w16cid:durableId="59253418">
    <w:abstractNumId w:val="15"/>
  </w:num>
  <w:num w:numId="15" w16cid:durableId="49425400">
    <w:abstractNumId w:val="5"/>
  </w:num>
  <w:num w:numId="16" w16cid:durableId="51077198">
    <w:abstractNumId w:val="6"/>
  </w:num>
  <w:num w:numId="17" w16cid:durableId="909074051">
    <w:abstractNumId w:val="10"/>
  </w:num>
  <w:num w:numId="18" w16cid:durableId="1166826841">
    <w:abstractNumId w:val="16"/>
  </w:num>
  <w:num w:numId="19" w16cid:durableId="5912035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C2"/>
    <w:rsid w:val="00003CEB"/>
    <w:rsid w:val="00014D0D"/>
    <w:rsid w:val="0001614E"/>
    <w:rsid w:val="00070409"/>
    <w:rsid w:val="00077695"/>
    <w:rsid w:val="00103B55"/>
    <w:rsid w:val="001219CB"/>
    <w:rsid w:val="001B638C"/>
    <w:rsid w:val="001C56C2"/>
    <w:rsid w:val="00257947"/>
    <w:rsid w:val="00315683"/>
    <w:rsid w:val="00373204"/>
    <w:rsid w:val="00376B5F"/>
    <w:rsid w:val="00393656"/>
    <w:rsid w:val="003E7151"/>
    <w:rsid w:val="004010DA"/>
    <w:rsid w:val="00417483"/>
    <w:rsid w:val="00426F1F"/>
    <w:rsid w:val="004600D5"/>
    <w:rsid w:val="00563195"/>
    <w:rsid w:val="005930D3"/>
    <w:rsid w:val="005D60E4"/>
    <w:rsid w:val="005F16E3"/>
    <w:rsid w:val="005F2464"/>
    <w:rsid w:val="0061438A"/>
    <w:rsid w:val="00620454"/>
    <w:rsid w:val="006706C8"/>
    <w:rsid w:val="006714EE"/>
    <w:rsid w:val="00684F5A"/>
    <w:rsid w:val="006A73FA"/>
    <w:rsid w:val="007665B4"/>
    <w:rsid w:val="00770AD8"/>
    <w:rsid w:val="00797450"/>
    <w:rsid w:val="007B1695"/>
    <w:rsid w:val="007C5E80"/>
    <w:rsid w:val="0087239A"/>
    <w:rsid w:val="00890B13"/>
    <w:rsid w:val="008A7714"/>
    <w:rsid w:val="008D0ADE"/>
    <w:rsid w:val="00943931"/>
    <w:rsid w:val="00946CEA"/>
    <w:rsid w:val="009523AC"/>
    <w:rsid w:val="00985389"/>
    <w:rsid w:val="009F0304"/>
    <w:rsid w:val="00B03C73"/>
    <w:rsid w:val="00B266D7"/>
    <w:rsid w:val="00B373A9"/>
    <w:rsid w:val="00CB5AE4"/>
    <w:rsid w:val="00D3561A"/>
    <w:rsid w:val="00DA1F1D"/>
    <w:rsid w:val="00DA2B4D"/>
    <w:rsid w:val="00DB1AF9"/>
    <w:rsid w:val="00DB2EE2"/>
    <w:rsid w:val="00DD6114"/>
    <w:rsid w:val="00DD66E0"/>
    <w:rsid w:val="00DE6783"/>
    <w:rsid w:val="00FB7BB7"/>
    <w:rsid w:val="00FF3EB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3D74"/>
  <w15:docId w15:val="{F5452FB2-6B46-4A02-95A1-5228C28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C2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8A771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2">
    <w:name w:val="heading 2"/>
    <w:basedOn w:val="a"/>
    <w:next w:val="a"/>
    <w:link w:val="20"/>
    <w:qFormat/>
    <w:rsid w:val="008A77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56C2"/>
    <w:rPr>
      <w:rFonts w:eastAsiaTheme="minorEastAsia"/>
      <w:lang w:val="en-US"/>
    </w:rPr>
  </w:style>
  <w:style w:type="paragraph" w:styleId="a5">
    <w:name w:val="footer"/>
    <w:basedOn w:val="a"/>
    <w:link w:val="a6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1C56C2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DD66E0"/>
    <w:pPr>
      <w:ind w:left="720"/>
      <w:contextualSpacing/>
    </w:pPr>
  </w:style>
  <w:style w:type="paragraph" w:customStyle="1" w:styleId="Char">
    <w:name w:val="Char"/>
    <w:basedOn w:val="a"/>
    <w:semiHidden/>
    <w:rsid w:val="005930D3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8A7714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8A771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8">
    <w:name w:val="page number"/>
    <w:basedOn w:val="a0"/>
    <w:rsid w:val="008A7714"/>
  </w:style>
  <w:style w:type="paragraph" w:styleId="a9">
    <w:name w:val="Body Text Indent"/>
    <w:basedOn w:val="a"/>
    <w:link w:val="aa"/>
    <w:rsid w:val="008A771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a">
    <w:name w:val="Основен текст с отстъп Знак"/>
    <w:basedOn w:val="a0"/>
    <w:link w:val="a9"/>
    <w:rsid w:val="008A771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41215-266A-4952-983D-03EE7577A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Kostadin Kostadinov</dc:creator>
  <cp:lastModifiedBy>Kostadin Kostadinov</cp:lastModifiedBy>
  <cp:revision>2</cp:revision>
  <dcterms:created xsi:type="dcterms:W3CDTF">2023-11-27T08:01:00Z</dcterms:created>
  <dcterms:modified xsi:type="dcterms:W3CDTF">2023-11-27T08:01:00Z</dcterms:modified>
</cp:coreProperties>
</file>